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活动数学  下</w:t>
      </w:r>
    </w:p>
    <w:p>
      <w:r>
        <w:rPr>
          <w:rFonts w:ascii="宋体" w:hAnsi="宋体" w:eastAsia="宋体"/>
          <w:sz w:val="24"/>
        </w:rPr>
        <w:t>吴小平，黄伟建主编；陆绮辉，骆碧爱，李珍，陈仁飞，张燕飞编写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活动数学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吴小平，黄伟建主编；陆绮辉，骆碧爱，李珍，陈仁飞，张燕飞编写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本书出售、求购地址：https://www.jiaokey.com/book/detail/11633248.html</w:t>
      </w:r>
    </w:p>
    <w:p>
      <w:r>
        <w:t>更多相关图书推荐：https://www.jiaokey.com</w:t>
      </w:r>
    </w:p>
    <w:p>
      <w:r>
        <w:t>吴小平，黄伟建主编；陆绮辉，骆碧爱，李珍，陈仁飞，张燕飞编写 其他作品：https://www.jiaokey.com/tag/吴小平，黄伟建主编；陆绮辉，骆碧爱，李珍，陈仁飞，张燕飞编写.html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活动数学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