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汉语语体概论</w:t>
      </w:r>
    </w:p>
    <w:p>
      <w:r>
        <w:rPr>
          <w:rFonts w:ascii="宋体" w:hAnsi="宋体" w:eastAsia="宋体"/>
          <w:sz w:val="24"/>
        </w:rPr>
        <w:t>陈章太，于根元总主编；袁晖，李熙宗主编；匡小荣，李军，王景丹，朱翊晖，祝克懿编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陈章太，于根元总主编；袁晖，李熙宗主编；匡小荣，李军，王景丹，朱翊晖，祝克懿编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本书出售、求购地址：https://www.jiaokey.com/book/detail/11633443.html</w:t>
      </w:r>
    </w:p>
    <w:p>
      <w:r>
        <w:t>更多相关图书推荐：https://www.jiaokey.com</w:t>
      </w:r>
    </w:p>
    <w:p>
      <w:r>
        <w:t>陈章太，于根元总主编；袁晖，李熙宗主编；匡小荣，李军，王景丹，朱翊晖，祝克懿编 其他作品：https://www.jiaokey.com/tag/陈章太，于根元总主编；袁晖，李熙宗主编；匡小荣，李军，王景丹，朱翊晖，祝克懿编.html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关键词搜索：https://www.jiaokey.com/tag/汉语语体概论.html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