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烽火岁月：忆解放战争时期的龙关大队和龙宣怀支队</w:t>
      </w:r>
    </w:p>
    <w:p>
      <w:r>
        <w:rPr>
          <w:rFonts w:ascii="宋体" w:hAnsi="宋体" w:eastAsia="宋体"/>
          <w:sz w:val="24"/>
        </w:rPr>
        <w:t>何子文著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烽火岁月：忆解放战争时期的龙关大队和龙宣怀支队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本书出售、求购地址：https://www.jiaokey.com/book/detail/11634807.html</w:t>
      </w:r>
    </w:p>
    <w:p>
      <w:r>
        <w:t>更多相关图书推荐：https://www.jiaokey.com</w:t>
      </w:r>
    </w:p>
    <w:p>
      <w:r>
        <w:t>何子文著 其他作品：https://www.jiaokey.com/tag/何子文著.html</w:t>
      </w:r>
    </w:p>
    <w:p>
      <w:r>
        <w:t>关键词搜索：https://www.jiaokey.com/tag/烽火岁月：忆解放战争时期的龙关大队和龙宣怀支队.html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