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社会福利的目标定位  全球发展趋势与展望</w:t>
      </w:r>
    </w:p>
    <w:p>
      <w:r>
        <w:rPr>
          <w:rFonts w:ascii="宋体" w:hAnsi="宋体" w:eastAsia="宋体"/>
          <w:sz w:val="24"/>
        </w:rPr>
        <w:t>（美）尼尔·吉尔伯特（Neil Gilbert）编；郑秉文等译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社会福利的目标定位  全球发展趋势与展望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（美）尼尔·吉尔伯特（Neil Gilbert）编；郑秉文等译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本书出售、求购地址：https://www.jiaokey.com/book/detail/11637430.html</w:t>
      </w:r>
    </w:p>
    <w:p>
      <w:r>
        <w:t>更多相关图书推荐：https://www.jiaokey.com</w:t>
      </w:r>
    </w:p>
    <w:p>
      <w:r>
        <w:t>（美）尼尔·吉尔伯特（Neil Gilbert）编；郑秉文等译 其他作品：https://www.jiaokey.com/tag/（美）尼尔·吉尔伯特（Neil Gilbert）编；郑秉文等译.html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关键词搜索：https://www.jiaokey.com/tag/社会福利的目标定位  全球发展趋势与展望.html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