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创业学案例 entrepreneurship for the 21 century</w:t>
      </w:r>
    </w:p>
    <w:p>
      <w:r>
        <w:rPr>
          <w:rFonts w:ascii="宋体" w:hAnsi="宋体" w:eastAsia="宋体"/>
          <w:sz w:val="24"/>
        </w:rPr>
        <w:t>（美）杰弗里·蒂蒙斯（Jeffry A. Timmons），（美）小斯蒂芬·斯皮内利（Stephen Spinelli）著；周伟民，吕长春译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创业学案例 entrepreneurship for the 21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（美）杰弗里·蒂蒙斯（Jeffry A. Timmons），（美）小斯蒂芬·斯皮内利（Stephen Spinelli）著；周伟民，吕长春译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本书出售、求购地址：https://www.jiaokey.com/book/detail/11637873.html</w:t>
      </w:r>
    </w:p>
    <w:p>
      <w:r>
        <w:t>更多相关图书推荐：https://www.jiaokey.com</w:t>
      </w:r>
    </w:p>
    <w:p>
      <w:r>
        <w:t>（美）杰弗里·蒂蒙斯（Jeffry A. Timmons），（美）小斯蒂芬·斯皮内利（Stephen Spinelli）著；周伟民，吕长春译 其他作品：https://www.jiaokey.com/tag/（美）杰弗里·蒂蒙斯（Jeffry A. Timmons），（美）小斯蒂芬·斯皮内利（Stephen Spinelli）著；周伟民，吕长春译.html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关键词搜索：https://www.jiaokey.com/tag/创业学案例 entrepreneurship for the 21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