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后现代性导论  第2版</w:t>
      </w:r>
    </w:p>
    <w:p>
      <w:r>
        <w:rPr>
          <w:rFonts w:ascii="宋体" w:hAnsi="宋体" w:eastAsia="宋体"/>
          <w:sz w:val="24"/>
        </w:rPr>
        <w:t>（美）约瑟夫·纳托利（Joseph Natoli）著；杨逍，张松平，耿红译（美国密歇根州立大学综合研究中心）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（美）约瑟夫·纳托利（Joseph Natoli）著；杨逍，张松平，耿红译（美国密歇根州立大学综合研究中心）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本书出售、求购地址：https://www.jiaokey.com/book/detail/11638155.html</w:t>
      </w:r>
    </w:p>
    <w:p>
      <w:r>
        <w:t>更多相关图书推荐：https://www.jiaokey.com</w:t>
      </w:r>
    </w:p>
    <w:p>
      <w:r>
        <w:t>（美）约瑟夫·纳托利（Joseph Natoli）著；杨逍，张松平，耿红译（美国密歇根州立大学综合研究中心） 其他作品：https://www.jiaokey.com/tag/（美）约瑟夫·纳托利（Joseph Natoli）著；杨逍，张松平，耿红译（美国密歇根州立大学综合研究中心）.html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关键词搜索：https://www.jiaokey.com/tag/后现代性导论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