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数学  小班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数学  小班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本书出售、求购地址：https://www.jiaokey.com/book/detail/11638459.html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数学  小班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