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成语300则  第2版</w:t>
      </w:r>
    </w:p>
    <w:p>
      <w:r>
        <w:rPr>
          <w:rFonts w:ascii="宋体" w:hAnsi="宋体" w:eastAsia="宋体"/>
          <w:sz w:val="24"/>
        </w:rPr>
        <w:t>马腾，许科甲丛书主编；蓝盖，王英，刘畅，李平本册编写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成语300则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马腾，许科甲丛书主编；蓝盖，王英，刘畅，李平本册编写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本书出售、求购地址：https://www.jiaokey.com/book/detail/11638779.html</w:t>
      </w:r>
    </w:p>
    <w:p>
      <w:r>
        <w:t>更多相关图书推荐：https://www.jiaokey.com</w:t>
      </w:r>
    </w:p>
    <w:p>
      <w:r>
        <w:t>马腾，许科甲丛书主编；蓝盖，王英，刘畅，李平本册编写 其他作品：https://www.jiaokey.com/tag/马腾，许科甲丛书主编；蓝盖，王英，刘畅，李平本册编写.html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关键词搜索：https://www.jiaokey.com/tag/成语300则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