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中年心理障碍个案与诊治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中年心理障碍个案与诊治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本书出售、求购地址：https://www.jiaokey.com/book/detail/11645815.html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关键词搜索：https://www.jiaokey.com/tag/中年心理障碍个案与诊治.html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