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书名：了解国情民情  增强宗旨观念  保持共产党员先进性教育主题实践活动纪实</w:t>
      </w:r>
    </w:p>
    <w:p>
      <w:r>
        <w:t>作者：国家外汇管理局先进性教育办公室编著</w:t>
      </w:r>
    </w:p>
    <w:p>
      <w:r>
        <w:t>出版社：北京：中国人事出版社</w:t>
      </w:r>
    </w:p>
    <w:p>
      <w:r>
        <w:t>出版日期：2005</w:t>
      </w:r>
    </w:p>
    <w:p>
      <w:r>
        <w:t>总页数：142</w:t>
      </w:r>
    </w:p>
    <w:p>
      <w:r>
        <w:t>更多请访问教客网: www.jiaokey.com</w:t>
      </w:r>
    </w:p>
    <w:p>
      <w:r>
        <w:t>了解国情民情  增强宗旨观念  保持共产党员先进性教育主题实践活动纪实 评论地址：https://www.jiaokey.com/book/detail/11648418.html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