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新课程导学  科学  第2册  七年级下用  活页</w:t>
      </w:r>
    </w:p>
    <w:p>
      <w:r>
        <w:rPr>
          <w:rFonts w:ascii="宋体" w:hAnsi="宋体" w:eastAsia="宋体"/>
          <w:sz w:val="24"/>
        </w:rPr>
        <w:t>严国忠  蒋德仁编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新课程导学  科学  第2册  七年级下用  活页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严国忠  蒋德仁编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本书出售、求购地址：https://www.jiaokey.com/book/detail/11655220.html</w:t>
      </w:r>
    </w:p>
    <w:p>
      <w:r>
        <w:t>更多相关图书推荐：https://www.jiaokey.com</w:t>
      </w:r>
    </w:p>
    <w:p>
      <w:r>
        <w:t>严国忠  蒋德仁编 其他作品：https://www.jiaokey.com/tag/严国忠  蒋德仁编.html</w:t>
      </w:r>
    </w:p>
    <w:p>
      <w:r>
        <w:t>浙江大学出版社 出版图书：https://www.jiaokey.com/tag/浙江大学出版社.html</w:t>
      </w:r>
    </w:p>
    <w:p>
      <w:r>
        <w:t>关键词搜索：https://www.jiaokey.com/tag/新课程导学  科学  第2册  七年级下用  活页.html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