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图表解说治安管理处罚法适用与操作实务  全2册</w:t>
      </w:r>
    </w:p>
    <w:p>
      <w:r>
        <w:rPr>
          <w:rFonts w:ascii="宋体" w:hAnsi="宋体" w:eastAsia="宋体"/>
          <w:sz w:val="24"/>
        </w:rPr>
        <w:t>《图表解说治安管理处罚法适用与操作实务》编写组编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图表解说治安管理处罚法适用与操作实务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《图表解说治安管理处罚法适用与操作实务》编写组编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本书出售、求购地址：https://www.jiaokey.com/book/detail/11669352.html</w:t>
      </w:r>
    </w:p>
    <w:p>
      <w:r>
        <w:t>更多相关图书推荐：https://www.jiaokey.com</w:t>
      </w:r>
    </w:p>
    <w:p>
      <w:r>
        <w:t>《图表解说治安管理处罚法适用与操作实务》编写组编 其他作品：https://www.jiaokey.com/tag/《图表解说治安管理处罚法适用与操作实务》编写组编.html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关键词搜索：https://www.jiaokey.com/tag/图表解说治安管理处罚法适用与操作实务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