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神经系统肿瘤病理学和遗传学</w:t>
      </w:r>
    </w:p>
    <w:p>
      <w:r>
        <w:rPr>
          <w:rFonts w:ascii="宋体" w:hAnsi="宋体" w:eastAsia="宋体"/>
          <w:sz w:val="24"/>
        </w:rPr>
        <w:t>PAUL KIEIHUES WEBSTER K.CAVENEE原著；李青，徐庆中主译；王哲，宋建华，马钰，李航，洪柳，赵明译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神经系统肿瘤病理学和遗传学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KIEIHUES WEBSTER K.CAVENEE原著；李青，徐庆中主译；王哲，宋建华，马钰，李航，洪柳，赵明译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本书出售、求购地址：https://www.jiaokey.com/book/detail/11669482.html</w:t>
      </w:r>
    </w:p>
    <w:p>
      <w:r>
        <w:t>更多相关图书推荐：https://www.jiaokey.com</w:t>
      </w:r>
    </w:p>
    <w:p>
      <w:r>
        <w:t>PAUL KIEIHUES WEBSTER K.CAVENEE原著；李青，徐庆中主译；王哲，宋建华，马钰，李航，洪柳，赵明译 其他作品：https://www.jiaokey.com/tag/PAUL KIEIHUES WEBSTER K.CAVENEE原著；李青，徐庆中主译；王哲，宋建华，马钰，李航，洪柳，赵明译.html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关键词搜索：https://www.jiaokey.com/tag/神经系统肿瘤病理学和遗传学.html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