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中国社会主义建设学纲要</w:t>
      </w:r>
    </w:p>
    <w:p>
      <w:r>
        <w:rPr>
          <w:rFonts w:ascii="宋体" w:hAnsi="宋体" w:eastAsia="宋体"/>
          <w:sz w:val="24"/>
        </w:rPr>
        <w:t>郭强，韩丽珠，林勤青主编；刘海鸿，谢风英，方启军，苏敏，张士清副主编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郭强，韩丽珠，林勤青主编；刘海鸿，谢风英，方启军，苏敏，张士清副主编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本书出售、求购地址：https://www.jiaokey.com/book/detail/11680868.html</w:t>
      </w:r>
    </w:p>
    <w:p>
      <w:r>
        <w:t>更多相关图书推荐：https://www.jiaokey.com</w:t>
      </w:r>
    </w:p>
    <w:p>
      <w:r>
        <w:t>郭强，韩丽珠，林勤青主编；刘海鸿，谢风英，方启军，苏敏，张士清副主编 其他作品：https://www.jiaokey.com/tag/郭强，韩丽珠，林勤青主编；刘海鸿，谢风英，方启军，苏敏，张士清副主编.html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关键词搜索：https://www.jiaokey.com/tag/中国社会主义建设学纲要.html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