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中国水产学会第四次全国会员代表大会暨学术年会论文  发展远洋渔业之途径</w:t>
      </w:r>
    </w:p>
    <w:p>
      <w:r>
        <w:rPr>
          <w:rFonts w:ascii="宋体" w:hAnsi="宋体" w:eastAsia="宋体"/>
          <w:sz w:val="24"/>
        </w:rPr>
        <w:t>钱锦昌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中国水产学会第四次全国会员代表大会暨学术年会论文  发展远洋渔业之途径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钱锦昌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本书出售、求购地址：https://www.jiaokey.com/book/detail/11699488.html</w:t>
      </w:r>
    </w:p>
    <w:p>
      <w:r>
        <w:t>更多相关图书推荐：https://www.jiaokey.com</w:t>
      </w:r>
    </w:p>
    <w:p>
      <w:r>
        <w:t>钱锦昌 其他作品：https://www.jiaokey.com/tag/钱锦昌.html</w:t>
      </w:r>
    </w:p>
    <w:p>
      <w:r>
        <w:t>中国水产学会 出版图书：https://www.jiaokey.com/tag/中国水产学会.html</w:t>
      </w:r>
    </w:p>
    <w:p>
      <w:r>
        <w:t>关键词搜索：https://www.jiaokey.com/tag/中国水产学会第四次全国会员代表大会暨学术年会论文  发展远洋渔业之途径.html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