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流体相平衡的分子热力学  第3版</w:t>
      </w:r>
    </w:p>
    <w:p>
      <w:r>
        <w:rPr>
          <w:rFonts w:ascii="宋体" w:hAnsi="宋体" w:eastAsia="宋体"/>
          <w:sz w:val="24"/>
        </w:rPr>
        <w:t>（美）普劳斯尼茨（Prausnitz，J.M.），（德）利希滕特勒（Lichtenthaler，R.N.），（葡）阿可译维多编（Azev 陆小华等译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流体相平衡的分子热力学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（美）普劳斯尼茨（Prausnitz，J.M.），（德）利希滕特勒（Lichtenthaler，R.N.），（葡）阿可译维多编（Azev 陆小华等译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本书出售、求购地址：https://www.jiaokey.com/book/detail/11718436.html</w:t>
      </w:r>
    </w:p>
    <w:p>
      <w:r>
        <w:t>更多相关图书推荐：https://www.jiaokey.com</w:t>
      </w:r>
    </w:p>
    <w:p>
      <w:r>
        <w:t>（美）普劳斯尼茨（Prausnitz，J.M.），（德）利希滕特勒（Lichtenthaler，R.N.），（葡）阿可译维多编（Azev 陆小华等译 其他作品：https://www.jiaokey.com/tag/（美）普劳斯尼茨（Prausnitz，J.M.），（德）利希滕特勒（Lichtenthaler，R.N.），（葡）阿可译维多编（Azev 陆小华等译.html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关键词搜索：https://www.jiaokey.com/tag/流体相平衡的分子热力学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