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国际事务概览1952年</w:t>
      </w:r>
    </w:p>
    <w:p>
      <w:r>
        <w:rPr>
          <w:rFonts w:ascii="宋体" w:hAnsi="宋体" w:eastAsia="宋体"/>
          <w:sz w:val="24"/>
        </w:rPr>
        <w:t>（英）彼得·卡尔活科雷西编著；吴世民，霍义明等译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国际事务概览1952年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（英）彼得·卡尔活科雷西编著；吴世民，霍义明等译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本书出售、求购地址：https://www.jiaokey.com/book/detail/11736613.html</w:t>
      </w:r>
    </w:p>
    <w:p>
      <w:r>
        <w:t>更多相关图书推荐：https://www.jiaokey.com</w:t>
      </w:r>
    </w:p>
    <w:p>
      <w:r>
        <w:t>（英）彼得·卡尔活科雷西编著；吴世民，霍义明等译 其他作品：https://www.jiaokey.com/tag/（英）彼得·卡尔活科雷西编著；吴世民，霍义明等译.html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关键词搜索：https://www.jiaokey.com/tag/国际事务概览1952年.html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