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水利、矿产行政诉讼解析判例参考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水利、矿产行政诉讼解析判例参考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本书出售、求购地址：https://www.jiaokey.com/book/detail/11740100.html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关键词搜索：https://www.jiaokey.com/tag/水利、矿产行政诉讼解析判例参考.html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