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河工模型试验</w:t>
      </w:r>
    </w:p>
    <w:p>
      <w:r>
        <w:rPr>
          <w:rFonts w:ascii="宋体" w:hAnsi="宋体" w:eastAsia="宋体"/>
          <w:sz w:val="24"/>
        </w:rPr>
        <w:t>А.И.拉西耶夫斯基，М.В.列特湼夫著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河工模型试验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А.И.拉西耶夫斯基，М.В.列特湼夫著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本书出售、求购地址：https://www.jiaokey.com/book/detail/11742987.html</w:t>
      </w:r>
    </w:p>
    <w:p>
      <w:r>
        <w:t>更多相关图书推荐：https://www.jiaokey.com</w:t>
      </w:r>
    </w:p>
    <w:p>
      <w:r>
        <w:t>А.И.拉西耶夫斯基，М.В.列特湼夫著 其他作品：https://www.jiaokey.com/tag/А.И.拉西耶夫斯基，М.В.列特湼夫著.html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关键词搜索：https://www.jiaokey.com/tag/河工模型试验.html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