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书名：我国迅速实现高级形式农业合作化的客观依据</w:t>
      </w:r>
    </w:p>
    <w:p>
      <w:r>
        <w:t>作者：陈克俭，甘民重著</w:t>
      </w:r>
    </w:p>
    <w:p>
      <w:r>
        <w:t>出版社：上海：上海人民出版社</w:t>
      </w:r>
    </w:p>
    <w:p>
      <w:r>
        <w:t>出版日期：1956.11</w:t>
      </w:r>
    </w:p>
    <w:p>
      <w:r>
        <w:t>总页数：81</w:t>
      </w:r>
    </w:p>
    <w:p>
      <w:r>
        <w:t>更多请访问教客网: www.jiaokey.com</w:t>
      </w:r>
    </w:p>
    <w:p>
      <w:r>
        <w:t>我国迅速实现高级形式农业合作化的客观依据 评论地址：https://www.jiaokey.com/book/detail/11743847.html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