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建筑理论</w:t>
      </w:r>
    </w:p>
    <w:p>
      <w:r>
        <w:rPr>
          <w:rFonts w:ascii="宋体" w:hAnsi="宋体" w:eastAsia="宋体"/>
          <w:sz w:val="24"/>
        </w:rPr>
        <w:t>（美）阿尔贝托·萨尔托里斯，（美）约瑟夫·芬顿等编著；马欣，郭志锋等译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（美）阿尔贝托·萨尔托里斯，（美）约瑟夫·芬顿等编著；马欣，郭志锋等译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本书出售、求购地址：https://www.jiaokey.com/book/detail/11752183.html</w:t>
      </w:r>
    </w:p>
    <w:p>
      <w:r>
        <w:t>更多相关图书推荐：https://www.jiaokey.com</w:t>
      </w:r>
    </w:p>
    <w:p>
      <w:r>
        <w:t>（美）阿尔贝托·萨尔托里斯，（美）约瑟夫·芬顿等编著；马欣，郭志锋等译 其他作品：https://www.jiaokey.com/tag/（美）阿尔贝托·萨尔托里斯，（美）约瑟夫·芬顿等编著；马欣，郭志锋等译.html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