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第2版</w:t>
      </w:r>
    </w:p>
    <w:p>
      <w:r>
        <w:rPr>
          <w:rFonts w:ascii="宋体" w:hAnsi="宋体" w:eastAsia="宋体"/>
          <w:sz w:val="24"/>
        </w:rPr>
        <w:t>施霞萍，张欢欢，王瑾德，马可幸编著（东华大学计算机学院）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施霞萍，张欢欢，王瑾德，马可幸编著（东华大学计算机学院）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本书出售、求购地址：https://www.jiaokey.com/book/detail/11761663.html</w:t>
      </w:r>
    </w:p>
    <w:p>
      <w:r>
        <w:t>更多相关图书推荐：https://www.jiaokey.com</w:t>
      </w:r>
    </w:p>
    <w:p>
      <w:r>
        <w:t>施霞萍，张欢欢，王瑾德，马可幸编著（东华大学计算机学院） 其他作品：https://www.jiaokey.com/tag/施霞萍，张欢欢，王瑾德，马可幸编著（东华大学计算机学院）.html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