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无止境建筑艺术</w:t>
      </w:r>
    </w:p>
    <w:p>
      <w:r>
        <w:rPr>
          <w:rFonts w:ascii="宋体" w:hAnsi="宋体" w:eastAsia="宋体"/>
          <w:sz w:val="24"/>
        </w:rPr>
        <w:t>2004首届中国国际建筑艺术双年展专辑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无止境建筑艺术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2004首届中国国际建筑艺术双年展专辑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本书出售、求购地址：https://www.jiaokey.com/book/detail/11773000.html</w:t>
      </w:r>
    </w:p>
    <w:p>
      <w:r>
        <w:t>更多相关图书推荐：https://www.jiaokey.com</w:t>
      </w:r>
    </w:p>
    <w:p>
      <w:r>
        <w:t>2004首届中国国际建筑艺术双年展专辑 其他作品：https://www.jiaokey.com/tag/2004首届中国国际建筑艺术双年展专辑.html</w:t>
      </w:r>
    </w:p>
    <w:p>
      <w:r>
        <w:t>关键词搜索：https://www.jiaokey.com/tag/无止境建筑艺术.html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