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行为，制度和演化</w:t>
      </w:r>
    </w:p>
    <w:p>
      <w:r>
        <w:rPr>
          <w:rFonts w:ascii="宋体" w:hAnsi="宋体" w:eastAsia="宋体"/>
          <w:sz w:val="24"/>
        </w:rPr>
        <w:t>（美）萨缪·鲍尔斯（Saumuel Bowles）著；江艇，洪福海，周业安等译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行为，制度和演化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（美）萨缪·鲍尔斯（Saumuel Bowles）著；江艇，洪福海，周业安等译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本书出售、求购地址：https://www.jiaokey.com/book/detail/11780922.html</w:t>
      </w:r>
    </w:p>
    <w:p>
      <w:r>
        <w:t>更多相关图书推荐：https://www.jiaokey.com</w:t>
      </w:r>
    </w:p>
    <w:p>
      <w:r>
        <w:t>（美）萨缪·鲍尔斯（Saumuel Bowles）著；江艇，洪福海，周业安等译 其他作品：https://www.jiaokey.com/tag/（美）萨缪·鲍尔斯（Saumuel Bowles）著；江艇，洪福海，周业安等译.html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关键词搜索：https://www.jiaokey.com/tag/微观经济学  行为，制度和演化.html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