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书名：职业教育分层次办学  从供给驱动到需求驱动</w:t>
      </w:r>
    </w:p>
    <w:p>
      <w:r>
        <w:t>作者：邓国光，黄珍珍主编</w:t>
      </w:r>
    </w:p>
    <w:p>
      <w:r>
        <w:t>出版社：苏州：苏州大学出版社</w:t>
      </w:r>
    </w:p>
    <w:p>
      <w:r>
        <w:t>出版日期：2006.09</w:t>
      </w:r>
    </w:p>
    <w:p>
      <w:r>
        <w:t>总页数：327</w:t>
      </w:r>
    </w:p>
    <w:p>
      <w:r>
        <w:t>更多请访问教客网: www.jiaokey.com</w:t>
      </w:r>
    </w:p>
    <w:p>
      <w:r>
        <w:t>职业教育分层次办学  从供给驱动到需求驱动 评论地址：https://www.jiaokey.com/book/detail/11784628.html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