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大都市设计方法网络城市</w:t>
      </w:r>
    </w:p>
    <w:p>
      <w:r>
        <w:rPr>
          <w:rFonts w:ascii="宋体" w:hAnsi="宋体" w:eastAsia="宋体"/>
          <w:sz w:val="24"/>
        </w:rPr>
        <w:t>（瑞士）弗朗茨·奥斯瓦德，彼得·贝克尼著；孙晶，乐沫沫译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大都市设计方法网络城市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（瑞士）弗朗茨·奥斯瓦德，彼得·贝克尼著；孙晶，乐沫沫译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本书出售、求购地址：https://www.jiaokey.com/book/detail/11818445.html</w:t>
      </w:r>
    </w:p>
    <w:p>
      <w:r>
        <w:t>更多相关图书推荐：https://www.jiaokey.com</w:t>
      </w:r>
    </w:p>
    <w:p>
      <w:r>
        <w:t>（瑞士）弗朗茨·奥斯瓦德，彼得·贝克尼著；孙晶，乐沫沫译 其他作品：https://www.jiaokey.com/tag/（瑞士）弗朗茨·奥斯瓦德，彼得·贝克尼著；孙晶，乐沫沫译.html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关键词搜索：https://www.jiaokey.com/tag/大都市设计方法网络城市.html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