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农业概论</w:t>
      </w:r>
    </w:p>
    <w:p>
      <w:r>
        <w:rPr>
          <w:rFonts w:ascii="宋体" w:hAnsi="宋体" w:eastAsia="宋体"/>
          <w:sz w:val="24"/>
        </w:rPr>
        <w:t>张恺，林中茂编著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张恺，林中茂编著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本书出售、求购地址：https://www.jiaokey.com/book/detail/11825083.html</w:t>
      </w:r>
    </w:p>
    <w:p>
      <w:r>
        <w:t>更多相关图书推荐：https://www.jiaokey.com</w:t>
      </w:r>
    </w:p>
    <w:p>
      <w:r>
        <w:t>张恺，林中茂编著 其他作品：https://www.jiaokey.com/tag/张恺，林中茂编著.html</w:t>
      </w:r>
    </w:p>
    <w:p>
      <w:r>
        <w:t>开明书店 出版图书：https://www.jiaokey.com/tag/开明书店.html</w:t>
      </w:r>
    </w:p>
    <w:p>
      <w:r>
        <w:t>关键词搜索：https://www.jiaokey.com/tag/农业概论.html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