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神奇故事的历史根源</w:t>
      </w:r>
    </w:p>
    <w:p>
      <w:r>
        <w:rPr>
          <w:rFonts w:ascii="宋体" w:hAnsi="宋体" w:eastAsia="宋体"/>
          <w:sz w:val="24"/>
        </w:rPr>
        <w:t>（俄）弗拉基米尔·雅可夫列维奇·普罗普著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神奇故事的历史根源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（俄）弗拉基米尔·雅可夫列维奇·普罗普著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本书出售、求购地址：https://www.jiaokey.com/book/detail/11826232.html</w:t>
      </w:r>
    </w:p>
    <w:p>
      <w:r>
        <w:t>更多相关图书推荐：https://www.jiaokey.com</w:t>
      </w:r>
    </w:p>
    <w:p>
      <w:r>
        <w:t>（俄）弗拉基米尔·雅可夫列维奇·普罗普著 其他作品：https://www.jiaokey.com/tag/（俄）弗拉基米尔·雅可夫列维奇·普罗普著.html</w:t>
      </w:r>
    </w:p>
    <w:p>
      <w:r>
        <w:t>关键词搜索：https://www.jiaokey.com/tag/神奇故事的历史根源.html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