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净障修法文  修法文</w:t>
      </w:r>
    </w:p>
    <w:p>
      <w:r>
        <w:rPr>
          <w:rFonts w:ascii="宋体" w:hAnsi="宋体" w:eastAsia="宋体"/>
          <w:sz w:val="24"/>
        </w:rPr>
        <w:t>益西彭措堪布编著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净障修法文  修法文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益西彭措堪布编著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色达喇荣五明佛学院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本书出售、求购地址：https://www.jiaokey.com/book/detail/11844262.html</w:t>
      </w:r>
    </w:p>
    <w:p>
      <w:r>
        <w:t>更多相关图书推荐：https://www.jiaokey.com</w:t>
      </w:r>
    </w:p>
    <w:p>
      <w:r>
        <w:t>益西彭措堪布编著 其他作品：https://www.jiaokey.com/tag/益西彭措堪布编著.html</w:t>
      </w:r>
    </w:p>
    <w:p>
      <w:r>
        <w:t>色达喇荣五明佛学院 出版图书：https://www.jiaokey.com/tag/色达喇荣五明佛学院.html</w:t>
      </w:r>
    </w:p>
    <w:p>
      <w:r>
        <w:t>关键词搜索：https://www.jiaokey.com/tag/净障修法文  修法文.html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