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书名：中华人民共和国海关进出口税则  十位编码·监管条件·申报说明·出口退税·政策法规·海关代征税一览表  2007  中</w:t>
      </w:r>
    </w:p>
    <w:p>
      <w:r>
        <w:t>作者：中华人民共和国海关进出口税则编委会编</w:t>
      </w:r>
    </w:p>
    <w:p>
      <w:r>
        <w:t>出版社：北京：经济日报出版社</w:t>
      </w:r>
    </w:p>
    <w:p>
      <w:r>
        <w:t>出版日期：2007.01</w:t>
      </w:r>
    </w:p>
    <w:p>
      <w:r>
        <w:t>总页数：1354</w:t>
      </w:r>
    </w:p>
    <w:p>
      <w:r>
        <w:t>更多请访问教客网: www.jiaokey.com</w:t>
      </w:r>
    </w:p>
    <w:p>
      <w:r>
        <w:t>中华人民共和国海关进出口税则  十位编码·监管条件·申报说明·出口退税·政策法规·海关代征税一览表  2007  中 评论地址：https://www.jiaokey.com/book/detail/11849267.html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