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四级考试核心考点精确打击  710分新题型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四级考试核心考点精确打击  710分新题型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本书出售、求购地址：https://www.jiaokey.com/book/detail/11892170.html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关键词搜索：https://www.jiaokey.com/tag/四级考试核心考点精确打击  710分新题型.html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