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书名：外商投资税收激励与政策调整</w:t>
      </w:r>
    </w:p>
    <w:p>
      <w:r>
        <w:t>作者：刘建民著</w:t>
      </w:r>
    </w:p>
    <w:p>
      <w:r>
        <w:t>出版社：北京：人民出版社</w:t>
      </w:r>
    </w:p>
    <w:p>
      <w:r>
        <w:t>出版日期：2007.12</w:t>
      </w:r>
    </w:p>
    <w:p>
      <w:r>
        <w:t>总页数：202</w:t>
      </w:r>
    </w:p>
    <w:p>
      <w:r>
        <w:t>更多请访问教客网: www.jiaokey.com</w:t>
      </w:r>
    </w:p>
    <w:p>
      <w:r>
        <w:t>外商投资税收激励与政策调整 评论地址：https://www.jiaokey.com/book/detail/11896186.html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