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书名：赤子春秋：覃绍明写在河池红土地上的人生</w:t>
      </w:r>
    </w:p>
    <w:p>
      <w:r>
        <w:t>作者：蓝汉东著</w:t>
      </w:r>
    </w:p>
    <w:p>
      <w:r>
        <w:t>出版社：南宁：广西人民出版社</w:t>
      </w:r>
    </w:p>
    <w:p>
      <w:r>
        <w:t>出版日期：2007.08</w:t>
      </w:r>
    </w:p>
    <w:p>
      <w:r>
        <w:t>总页数：321</w:t>
      </w:r>
    </w:p>
    <w:p>
      <w:r>
        <w:t>更多请访问教客网: www.jiaokey.com</w:t>
      </w:r>
    </w:p>
    <w:p>
      <w:r>
        <w:t>赤子春秋：覃绍明写在河池红土地上的人生 评论地址：https://www.jiaokey.com/book/detail/11903980.html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