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河蟹溞状幼体聚缩虫病治疗初报</w:t>
      </w:r>
    </w:p>
    <w:p>
      <w:r>
        <w:rPr>
          <w:rFonts w:ascii="宋体" w:hAnsi="宋体" w:eastAsia="宋体"/>
          <w:sz w:val="24"/>
        </w:rPr>
        <w:t>马爱国，胡升翔，张济文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河蟹溞状幼体聚缩虫病治疗初报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马爱国，胡升翔，张济文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本书出售、求购地址：https://www.jiaokey.com/book/detail/11911271.html</w:t>
      </w:r>
    </w:p>
    <w:p>
      <w:r>
        <w:t>更多相关图书推荐：https://www.jiaokey.com</w:t>
      </w:r>
    </w:p>
    <w:p>
      <w:r>
        <w:t>马爱国，胡升翔，张济文 其他作品：https://www.jiaokey.com/tag/马爱国，胡升翔，张济文.html</w:t>
      </w:r>
    </w:p>
    <w:p>
      <w:r>
        <w:t>关键词搜索：https://www.jiaokey.com/tag/河蟹溞状幼体聚缩虫病治疗初报.html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