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欧洲期货交易所股票和股票指数衍生产品交易策略习题与案例</w:t>
      </w:r>
    </w:p>
    <w:p>
      <w:r>
        <w:rPr>
          <w:rFonts w:ascii="宋体" w:hAnsi="宋体" w:eastAsia="宋体"/>
          <w:sz w:val="24"/>
        </w:rPr>
        <w:t>欧洲期货交易所著；郑伏虎，万峰，王春卿译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欧洲期货交易所股票和股票指数衍生产品交易策略习题与案例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欧洲期货交易所著；郑伏虎，万峰，王春卿译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本书出售、求购地址：https://www.jiaokey.com/book/detail/11913481.html</w:t>
      </w:r>
    </w:p>
    <w:p>
      <w:r>
        <w:t>更多相关图书推荐：https://www.jiaokey.com</w:t>
      </w:r>
    </w:p>
    <w:p>
      <w:r>
        <w:t>欧洲期货交易所著；郑伏虎，万峰，王春卿译 其他作品：https://www.jiaokey.com/tag/欧洲期货交易所著；郑伏虎，万峰，王春卿译.html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关键词搜索：https://www.jiaokey.com/tag/欧洲期货交易所股票和股票指数衍生产品交易策略习题与案例.html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