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欧盟成员国检察机关的任务和权力</w:t>
      </w:r>
    </w:p>
    <w:p>
      <w:r>
        <w:rPr>
          <w:rFonts w:ascii="宋体" w:hAnsi="宋体" w:eastAsia="宋体"/>
          <w:sz w:val="24"/>
        </w:rPr>
        <w:t>皮特·J. P. 泰克编著；吕清，马鹏飞译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欧盟成员国检察机关的任务和权力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皮特·J. P. 泰克编著；吕清，马鹏飞译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本书出售、求购地址：https://www.jiaokey.com/book/detail/11944153.html</w:t>
      </w:r>
    </w:p>
    <w:p>
      <w:r>
        <w:t>更多相关图书推荐：https://www.jiaokey.com</w:t>
      </w:r>
    </w:p>
    <w:p>
      <w:r>
        <w:t>皮特·J. P. 泰克编著；吕清，马鹏飞译 其他作品：https://www.jiaokey.com/tag/皮特·J. P. 泰克编著；吕清，马鹏飞译.html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关键词搜索：https://www.jiaokey.com/tag/欧盟成员国检察机关的任务和权力.html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