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中小企业营销完美指导手册</w:t>
      </w:r>
    </w:p>
    <w:p>
      <w:r>
        <w:rPr>
          <w:rFonts w:ascii="宋体" w:hAnsi="宋体" w:eastAsia="宋体"/>
          <w:sz w:val="24"/>
        </w:rPr>
        <w:t>詹姆斯·史蒂芬森（James Stephenson）著；屈云波，毛圆媛，王林建译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中小企业营销完美指导手册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詹姆斯·史蒂芬森（James Stephenson）著；屈云波，毛圆媛，王林建译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本书出售、求购地址：https://www.jiaokey.com/book/detail/11946196.html</w:t>
      </w:r>
    </w:p>
    <w:p>
      <w:r>
        <w:t>更多相关图书推荐：https://www.jiaokey.com</w:t>
      </w:r>
    </w:p>
    <w:p>
      <w:r>
        <w:t>詹姆斯·史蒂芬森（James Stephenson）著；屈云波，毛圆媛，王林建译 其他作品：https://www.jiaokey.com/tag/詹姆斯·史蒂芬森（James Stephenson）著；屈云波，毛圆媛，王林建译.html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关键词搜索：https://www.jiaokey.com/tag/中小企业营销完美指导手册.html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