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经销商创新赢利模式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经销商创新赢利模式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本书出售、求购地址：https://www.jiaokey.com/book/detail/11953262.html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关键词搜索：https://www.jiaokey.com/tag/经销商创新赢利模式.html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