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中国石化总公司和扬子石化公司与巴斯夫 BASF 公司和巴斯夫中国控股公司合资建设一体化石化基地工程环境影响报告书专题报告九之一 长江大厂区江段水生生物现状调查及影响分析</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中国石化总公司和扬子石化公司与巴斯夫 BASF 公司和巴斯夫中国控股公司合资建设一体化石化基地工程环境影响报告书专题报告九之一 长江大厂区江段水生生物现状调查及影响分析</w:t>
            </w:r>
          </w:p>
        </w:tc>
      </w:tr>
      <w:tr>
        <w:tc>
          <w:tcPr>
            <w:tcW w:type="dxa" w:w="4320"/>
          </w:tcPr>
          <w:p>
            <w:r>
              <w:t>作者</w:t>
            </w:r>
          </w:p>
        </w:tc>
        <w:tc>
          <w:tcPr>
            <w:tcW w:type="dxa" w:w="4320"/>
          </w:tcPr>
          <w:p>
            <w:r/>
          </w:p>
        </w:tc>
      </w:tr>
      <w:tr>
        <w:tc>
          <w:tcPr>
            <w:tcW w:type="dxa" w:w="4320"/>
          </w:tcPr>
          <w:p>
            <w:r>
              <w:t>出版社</w:t>
            </w:r>
          </w:p>
        </w:tc>
        <w:tc>
          <w:tcPr>
            <w:tcW w:type="dxa" w:w="4320"/>
          </w:tcPr>
          <w:p>
            <w:r>
              <w:t>南京大学环境科学研究所</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本书出售、求购地址：https://www.jiaokey.com/book/detail/11955271.html</w:t>
      </w:r>
    </w:p>
    <w:p>
      <w:r>
        <w:t>更多相关图书推荐：https://www.jiaokey.com</w:t>
      </w:r>
    </w:p>
    <w:p>
      <w:r>
        <w:t>南京大学环境科学研究所 出版图书：https://www.jiaokey.com/tag/南京大学环境科学研究所.html</w:t>
      </w:r>
    </w:p>
    <w:p>
      <w:r>
        <w:t>关键词搜索：https://www.jiaokey.com/tag/中国石化总公司和扬子石化公司与巴斯夫 BASF 公司和巴斯夫中国控股公司合资建设一体化石化基地工程环境影响报告书专题报告九之一 长江大厂区江段水生生物现状调查及影响分析.html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