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书名：电子商务与商品流通创新研究 Research on e-business and commodity circulation innovation eng</w:t>
      </w:r>
    </w:p>
    <w:p>
      <w:r>
        <w:t>作者:原梅生，弓志刚著</w:t>
      </w:r>
    </w:p>
    <w:p>
      <w:r>
        <w:t>出版社:太原：山西经济出版社</w:t>
      </w:r>
    </w:p>
    <w:p>
      <w:r>
        <w:t>出版日期：2007.06</w:t>
      </w:r>
    </w:p>
    <w:p>
      <w:r>
        <w:t>总页数：292</w:t>
      </w:r>
    </w:p>
    <w:p>
      <w:r>
        <w:t>更多请访问教客网:www.jiaokey.com</w:t>
      </w:r>
    </w:p>
    <w:p>
      <w:r>
        <w:t>电子商务与商品流通创新研究 Research on e-business and commodity circulation innovation eng评论地址：https://www.jiaokey.com/book/detail/11967373.html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