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书名：翰墨丹青写长征：全省未成年人书画优秀作品选</w:t>
      </w:r>
    </w:p>
    <w:p>
      <w:r>
        <w:t>作者：河北省精神文明建设委员会办公室编</w:t>
      </w:r>
    </w:p>
    <w:p>
      <w:r>
        <w:t>出版社：石家庄：河北美术出版社</w:t>
      </w:r>
    </w:p>
    <w:p>
      <w:r>
        <w:t>出版日期：2007.11</w:t>
      </w:r>
    </w:p>
    <w:p>
      <w:r>
        <w:t>总页数：114</w:t>
      </w:r>
    </w:p>
    <w:p>
      <w:r>
        <w:t>更多请访问教客网: www.jiaokey.com</w:t>
      </w:r>
    </w:p>
    <w:p>
      <w:r>
        <w:t>翰墨丹青写长征：全省未成年人书画优秀作品选 评论地址：https://www.jiaokey.com/book/detail/11969639.html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