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汪景彦苹果树整形修剪新技术</w:t>
      </w:r>
    </w:p>
    <w:p>
      <w:r>
        <w:rPr>
          <w:rFonts w:ascii="宋体" w:hAnsi="宋体" w:eastAsia="宋体"/>
          <w:sz w:val="24"/>
        </w:rPr>
        <w:t>汪景彦绘著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汪景彦苹果树整形修剪新技术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郑州：中原农民出版社；河南出版集团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本书出售、求购地址：https://www.jiaokey.com/book/detail/11969844.html</w:t>
      </w:r>
    </w:p>
    <w:p>
      <w:r>
        <w:t>更多相关图书推荐：https://www.jiaokey.com</w:t>
      </w:r>
    </w:p>
    <w:p>
      <w:r>
        <w:t>汪景彦绘著 其他作品：https://www.jiaokey.com/tag/汪景彦绘著.html</w:t>
      </w:r>
    </w:p>
    <w:p>
      <w:r>
        <w:t>郑州：中原农民出版社；河南出版集团 出版图书：https://www.jiaokey.com/tag/郑州：中原农民出版社；河南出版集团.html</w:t>
      </w:r>
    </w:p>
    <w:p>
      <w:r>
        <w:t>关键词搜索：https://www.jiaokey.com/tag/汪景彦苹果树整形修剪新技术.html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