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科学技术的经济效果评价译文集</w:t>
      </w:r>
    </w:p>
    <w:p>
      <w:r>
        <w:rPr>
          <w:rFonts w:ascii="宋体" w:hAnsi="宋体" w:eastAsia="宋体"/>
          <w:sz w:val="24"/>
        </w:rPr>
        <w:t>何博传，张竞干，洪天民，蔡齐祥等译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科学技术的经济效果评价译文集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何博传，张竞干，洪天民，蔡齐祥等译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广东省科研管理研究会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本书出售、求购地址：https://www.jiaokey.com/book/detail/11977791.html</w:t>
      </w:r>
    </w:p>
    <w:p>
      <w:r>
        <w:t>更多相关图书推荐：https://www.jiaokey.com</w:t>
      </w:r>
    </w:p>
    <w:p>
      <w:r>
        <w:t>何博传，张竞干，洪天民，蔡齐祥等译 其他作品：https://www.jiaokey.com/tag/何博传，张竞干，洪天民，蔡齐祥等译.html</w:t>
      </w:r>
    </w:p>
    <w:p>
      <w:r>
        <w:t>广东省科研管理研究会 出版图书：https://www.jiaokey.com/tag/广东省科研管理研究会.html</w:t>
      </w:r>
    </w:p>
    <w:p>
      <w:r>
        <w:t>关键词搜索：https://www.jiaokey.com/tag/科学技术的经济效果评价译文集.html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