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</w:t>
      </w:r>
    </w:p>
    <w:p>
      <w:r>
        <w:rPr>
          <w:rFonts w:ascii="宋体" w:hAnsi="宋体" w:eastAsia="宋体"/>
          <w:sz w:val="24"/>
        </w:rPr>
        <w:t>杨华峰编著（湖南省企业战略管理与投资决策研究基地）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杨华峰编著（湖南省企业战略管理与投资决策研究基地）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本书出售、求购地址：https://www.jiaokey.com/book/detail/11978465.html</w:t>
      </w:r>
    </w:p>
    <w:p>
      <w:r>
        <w:t>更多相关图书推荐：https://www.jiaokey.com</w:t>
      </w:r>
    </w:p>
    <w:p>
      <w:r>
        <w:t>杨华峰编著（湖南省企业战略管理与投资决策研究基地） 其他作品：https://www.jiaokey.com/tag/杨华峰编著（湖南省企业战略管理与投资决策研究基地）.html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