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三相三线有功电能表错误接线解析</w:t>
      </w:r>
    </w:p>
    <w:p>
      <w:r>
        <w:rPr>
          <w:rFonts w:ascii="宋体" w:hAnsi="宋体" w:eastAsia="宋体"/>
          <w:sz w:val="24"/>
        </w:rPr>
        <w:t>白冰编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三相三线有功电能表错误接线解析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本书出售、求购地址：https://www.jiaokey.com/book/detail/11980787.html</w:t>
      </w:r>
    </w:p>
    <w:p>
      <w:r>
        <w:t>更多相关图书推荐：https://www.jiaokey.com</w:t>
      </w:r>
    </w:p>
    <w:p>
      <w:r>
        <w:t>白冰编 其他作品：https://www.jiaokey.com/tag/白冰编.html</w:t>
      </w:r>
    </w:p>
    <w:p>
      <w:r>
        <w:t>关键词搜索：https://www.jiaokey.com/tag/三相三线有功电能表错误接线解析.html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