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亲密关系生存指南  两性共同生活的艺术</w:t>
      </w:r>
    </w:p>
    <w:p>
      <w:r>
        <w:rPr>
          <w:rFonts w:ascii="宋体" w:hAnsi="宋体" w:eastAsia="宋体"/>
          <w:sz w:val="24"/>
        </w:rPr>
        <w:t>（德）埃莱奥诺蕾·赫夫纳（Eleonore Hofner）著；陶佩云译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亲密关系生存指南  两性共同生活的艺术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（德）埃莱奥诺蕾·赫夫纳（Eleonore Hofner）著；陶佩云译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本书出售、求购地址：https://www.jiaokey.com/book/detail/11984673.html</w:t>
      </w:r>
    </w:p>
    <w:p>
      <w:r>
        <w:t>更多相关图书推荐：https://www.jiaokey.com</w:t>
      </w:r>
    </w:p>
    <w:p>
      <w:r>
        <w:t>（德）埃莱奥诺蕾·赫夫纳（Eleonore Hofner）著；陶佩云译 其他作品：https://www.jiaokey.com/tag/（德）埃莱奥诺蕾·赫夫纳（Eleonore Hofner）著；陶佩云译.html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关键词搜索：https://www.jiaokey.com/tag/亲密关系生存指南  两性共同生活的艺术.html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