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工程施工总商务管理</w:t>
      </w:r>
    </w:p>
    <w:p>
      <w:r>
        <w:rPr>
          <w:rFonts w:ascii="宋体" w:hAnsi="宋体" w:eastAsia="宋体"/>
          <w:sz w:val="24"/>
        </w:rPr>
        <w:t>（英）活克，（英）威尔基编著；路晓村，孙玉涛译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工程施工总商务管理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（英）活克，（英）威尔基编著；路晓村，孙玉涛译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本书出售、求购地址：https://www.jiaokey.com/book/detail/11989604.html</w:t>
      </w:r>
    </w:p>
    <w:p>
      <w:r>
        <w:t>更多相关图书推荐：https://www.jiaokey.com</w:t>
      </w:r>
    </w:p>
    <w:p>
      <w:r>
        <w:t>（英）活克，（英）威尔基编著；路晓村，孙玉涛译 其他作品：https://www.jiaokey.com/tag/（英）活克，（英）威尔基编著；路晓村，孙玉涛译.html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关键词搜索：https://www.jiaokey.com/tag/工程施工总商务管理.html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