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书名：杨贤江论“全人生指导”文选</w:t>
      </w:r>
    </w:p>
    <w:p>
      <w:r>
        <w:t>作者：钱忠源选编；尹晓军，许军国修订</w:t>
      </w:r>
    </w:p>
    <w:p>
      <w:r>
        <w:t>出版社：北京：光明日报出版社</w:t>
      </w:r>
    </w:p>
    <w:p>
      <w:r>
        <w:t>出版日期：2005</w:t>
      </w:r>
    </w:p>
    <w:p>
      <w:r>
        <w:t>总页数：265</w:t>
      </w:r>
    </w:p>
    <w:p>
      <w:r>
        <w:t>更多请访问教客网: www.jiaokey.com</w:t>
      </w:r>
    </w:p>
    <w:p>
      <w:r>
        <w:t>杨贤江论“全人生指导”文选 评论地址：https://www.jiaokey.com/book/detail/11992246.html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