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中国宗教与中国文化  卷二  宗教·哲学·伦理</w:t>
      </w:r>
    </w:p>
    <w:p>
      <w:r>
        <w:rPr>
          <w:rFonts w:ascii="宋体" w:hAnsi="宋体" w:eastAsia="宋体"/>
          <w:sz w:val="24"/>
        </w:rPr>
        <w:t>余敦康著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中国宗教与中国文化  卷二  宗教·哲学·伦理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余敦康著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本书出售、求购地址：https://www.jiaokey.com/book/detail/11997085.html</w:t>
      </w:r>
    </w:p>
    <w:p>
      <w:r>
        <w:t>更多相关图书推荐：https://www.jiaokey.com</w:t>
      </w:r>
    </w:p>
    <w:p>
      <w:r>
        <w:t>余敦康著 其他作品：https://www.jiaokey.com/tag/余敦康著.html</w:t>
      </w:r>
    </w:p>
    <w:p>
      <w:r>
        <w:t>关键词搜索：https://www.jiaokey.com/tag/中国宗教与中国文化  卷二  宗教·哲学·伦理.html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