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书名：时代与艺术  关于清末与民国“海派”艺术的社会学诠释</w:t>
      </w:r>
    </w:p>
    <w:p>
      <w:r>
        <w:t>作者：梁超著</w:t>
      </w:r>
    </w:p>
    <w:p>
      <w:r>
        <w:t>出版社：杭州：中国美术学院出版社</w:t>
      </w:r>
    </w:p>
    <w:p>
      <w:r>
        <w:t>出版日期：2008.03</w:t>
      </w:r>
    </w:p>
    <w:p>
      <w:r>
        <w:t>总页数：193</w:t>
      </w:r>
    </w:p>
    <w:p>
      <w:r>
        <w:t>更多请访问教客网: www.jiaokey.com</w:t>
      </w:r>
    </w:p>
    <w:p>
      <w:r>
        <w:t>时代与艺术  关于清末与民国“海派”艺术的社会学诠释 评论地址：https://www.jiaokey.com/book/detail/12017216.html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